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岗聘系统申报人员操作手册（教学科研正高）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"https://gw.jnu.edu.cn/jnupost" </w:instrText>
      </w:r>
      <w:r>
        <w:rPr>
          <w:rFonts w:hint="eastAsia"/>
        </w:rPr>
        <w:fldChar w:fldCharType="separate"/>
      </w:r>
      <w:r>
        <w:rPr>
          <w:rStyle w:val="3"/>
          <w:rFonts w:hint="eastAsia"/>
        </w:rPr>
        <w:t>https://gw.jnu.edu.cn/jnupost</w:t>
      </w:r>
      <w:r>
        <w:rPr>
          <w:rFonts w:hint="eastAsia"/>
        </w:rPr>
        <w:fldChar w:fldCharType="end"/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账户、密码与门户一致</w:t>
      </w: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r>
        <w:rPr>
          <w:rFonts w:hint="eastAsia"/>
        </w:rPr>
        <w:t>1、首页，选择相应的方案，点击下拉框，选择“填写申报材料”</w:t>
      </w:r>
    </w:p>
    <w:p>
      <w:r>
        <w:drawing>
          <wp:inline distT="0" distB="0" distL="0" distR="0">
            <wp:extent cx="4718050" cy="4756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8292" cy="475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进入申报，首先看到的填写说明，请认真阅读填报说明后点击“申报情况”</w:t>
      </w:r>
    </w:p>
    <w:p>
      <w:r>
        <w:drawing>
          <wp:inline distT="0" distB="0" distL="0" distR="0">
            <wp:extent cx="5274310" cy="3011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、点击“符合任职条件”，即可看到申报界面</w:t>
      </w:r>
    </w:p>
    <w:p>
      <w:r>
        <w:drawing>
          <wp:inline distT="0" distB="0" distL="0" distR="0">
            <wp:extent cx="5274310" cy="30054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4、选择相应岗位级别和岗位类型，相应会匹配任职条件、岗位职责和岗位条件</w:t>
      </w:r>
    </w:p>
    <w:p>
      <w:r>
        <w:drawing>
          <wp:inline distT="0" distB="0" distL="0" distR="0">
            <wp:extent cx="5274310" cy="30264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5、</w:t>
      </w:r>
      <w:r>
        <w:rPr>
          <w:rFonts w:hint="eastAsia"/>
        </w:rPr>
        <w:t>勾选任职条件，可以多选</w:t>
      </w:r>
    </w:p>
    <w:p>
      <w:r>
        <w:drawing>
          <wp:inline distT="0" distB="0" distL="0" distR="0">
            <wp:extent cx="5274310" cy="1854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6、</w:t>
      </w:r>
      <w:r>
        <w:rPr>
          <w:rFonts w:hint="eastAsia"/>
        </w:rPr>
        <w:t>业绩数据点击任职依据“设置”，匹配“表一表二”</w:t>
      </w:r>
    </w:p>
    <w:p>
      <w:r>
        <w:drawing>
          <wp:inline distT="0" distB="0" distL="0" distR="0">
            <wp:extent cx="5274310" cy="31915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7、</w:t>
      </w:r>
      <w:r>
        <w:rPr>
          <w:rFonts w:hint="eastAsia"/>
        </w:rPr>
        <w:t>填写“一级学科”、“二级学科”和业绩概况</w:t>
      </w:r>
    </w:p>
    <w:p>
      <w:r>
        <w:drawing>
          <wp:inline distT="0" distB="0" distL="0" distR="0">
            <wp:extent cx="5274310" cy="1397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8、</w:t>
      </w:r>
      <w:r>
        <w:rPr>
          <w:rFonts w:hint="eastAsia"/>
        </w:rPr>
        <w:t>填写完毕，点击“保存”，再点击“提交”，最后“导出申报表”</w:t>
      </w:r>
    </w:p>
    <w:p>
      <w:r>
        <w:drawing>
          <wp:inline distT="0" distB="0" distL="0" distR="0">
            <wp:extent cx="5003800" cy="11938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4057" cy="11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F8"/>
    <w:rsid w:val="004D5670"/>
    <w:rsid w:val="005238F8"/>
    <w:rsid w:val="007D6080"/>
    <w:rsid w:val="00AF46E5"/>
    <w:rsid w:val="00BE4B0A"/>
    <w:rsid w:val="0D83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</Words>
  <Characters>218</Characters>
  <Lines>1</Lines>
  <Paragraphs>1</Paragraphs>
  <TotalTime>0</TotalTime>
  <ScaleCrop>false</ScaleCrop>
  <LinksUpToDate>false</LinksUpToDate>
  <CharactersWithSpaces>255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2019-01-17T02:00:00Z</dcterms:created>
  <dc:creator>lzf</dc:creator>
  <cp:lastModifiedBy>徐思捷</cp:lastModifiedBy>
  <dcterms:modified xsi:type="dcterms:W3CDTF">2019-01-18T08:32:09Z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